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C034B" w14:textId="26ACED58"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proofErr w:type="spellStart"/>
      <w:r w:rsidR="00F708CE" w:rsidRPr="00F02331">
        <w:rPr>
          <w:rFonts w:ascii="Arial" w:eastAsia="Times New Roman" w:hAnsi="Arial" w:cs="Arial"/>
          <w:lang w:val="en-US"/>
        </w:rPr>
        <w:t>d</w:t>
      </w:r>
      <w:r w:rsidRPr="00F02331">
        <w:rPr>
          <w:rFonts w:ascii="Arial" w:eastAsia="Times New Roman" w:hAnsi="Arial" w:cs="Arial"/>
          <w:lang w:val="en-US"/>
        </w:rPr>
        <w:t>tic</w:t>
      </w:r>
      <w:proofErr w:type="spellEnd"/>
      <w:r w:rsidRPr="00F02331">
        <w:rPr>
          <w:rFonts w:ascii="Arial" w:eastAsia="Times New Roman" w:hAnsi="Arial" w:cs="Arial"/>
          <w:lang w:val="en-US"/>
        </w:rPr>
        <w:t xml:space="preserve">,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The SABS approved technical specification number SATS 1286:2011 is accessible on http:/www.thedti.gov.za/industrial development/</w:t>
      </w:r>
      <w:proofErr w:type="spellStart"/>
      <w:r w:rsidRPr="00F02331">
        <w:rPr>
          <w:rFonts w:ascii="Arial" w:eastAsia="Times New Roman" w:hAnsi="Arial" w:cs="Arial"/>
          <w:b/>
          <w:bCs/>
        </w:rPr>
        <w:t>ip.jsp</w:t>
      </w:r>
      <w:proofErr w:type="spellEnd"/>
      <w:r w:rsidRPr="00F02331">
        <w:rPr>
          <w:rFonts w:ascii="Arial" w:eastAsia="Times New Roman" w:hAnsi="Arial" w:cs="Arial"/>
          <w:b/>
          <w:bCs/>
        </w:rPr>
        <w:t xml:space="preserve"> at no cost.  </w:t>
      </w:r>
    </w:p>
    <w:p w14:paraId="45B4E2A3" w14:textId="77777777" w:rsidR="00CA447C" w:rsidRPr="00F02331" w:rsidRDefault="00CA447C" w:rsidP="00CA447C">
      <w:pPr>
        <w:spacing w:after="0" w:line="240" w:lineRule="auto"/>
        <w:ind w:left="720"/>
        <w:jc w:val="both"/>
        <w:rPr>
          <w:rFonts w:ascii="Arial" w:eastAsia="Times New Roman" w:hAnsi="Arial" w:cs="Arial"/>
          <w:bCs/>
        </w:rPr>
      </w:pPr>
    </w:p>
    <w:p w14:paraId="476762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lastRenderedPageBreak/>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20"/>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is accessible on </w:t>
      </w:r>
      <w:hyperlink r:id="rId9"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shd w:val="clear" w:color="auto" w:fill="auto"/>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shd w:val="clear" w:color="auto" w:fill="auto"/>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shd w:val="clear" w:color="auto" w:fill="auto"/>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shd w:val="clear" w:color="auto" w:fill="auto"/>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shd w:val="clear" w:color="auto" w:fill="auto"/>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shd w:val="clear" w:color="auto" w:fill="auto"/>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shd w:val="clear" w:color="auto" w:fill="auto"/>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shd w:val="clear" w:color="auto" w:fill="auto"/>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shd w:val="clear" w:color="auto" w:fill="auto"/>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shd w:val="clear" w:color="auto" w:fill="auto"/>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shd w:val="clear" w:color="auto" w:fill="auto"/>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shd w:val="clear" w:color="auto" w:fill="auto"/>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content the </w:t>
      </w:r>
      <w:proofErr w:type="spellStart"/>
      <w:r w:rsidRPr="00F02331">
        <w:rPr>
          <w:rFonts w:ascii="Arial" w:eastAsia="Times New Roman" w:hAnsi="Arial" w:cs="Arial"/>
          <w:bCs/>
        </w:rPr>
        <w:t>dti</w:t>
      </w:r>
      <w:proofErr w:type="spellEnd"/>
      <w:r w:rsidRPr="00F02331">
        <w:rPr>
          <w:rFonts w:ascii="Arial" w:eastAsia="Times New Roman" w:hAnsi="Arial" w:cs="Arial"/>
          <w:bCs/>
        </w:rPr>
        <w:t xml:space="preserve"> must be informed accordingly </w:t>
      </w:r>
      <w:proofErr w:type="gramStart"/>
      <w:r w:rsidRPr="00F02331">
        <w:rPr>
          <w:rFonts w:ascii="Arial" w:eastAsia="Times New Roman" w:hAnsi="Arial" w:cs="Arial"/>
          <w:bCs/>
        </w:rPr>
        <w:t>in order for</w:t>
      </w:r>
      <w:proofErr w:type="gramEnd"/>
      <w:r w:rsidRPr="00F02331">
        <w:rPr>
          <w:rFonts w:ascii="Arial" w:eastAsia="Times New Roman" w:hAnsi="Arial" w:cs="Arial"/>
          <w:bCs/>
        </w:rPr>
        <w:t xml:space="preserve"> the </w:t>
      </w:r>
      <w:proofErr w:type="spellStart"/>
      <w:r w:rsidR="000D068F" w:rsidRPr="00F02331">
        <w:rPr>
          <w:rFonts w:ascii="Arial" w:eastAsia="Times New Roman" w:hAnsi="Arial" w:cs="Arial"/>
          <w:bCs/>
        </w:rPr>
        <w:t>dti</w:t>
      </w:r>
      <w:proofErr w:type="spellEnd"/>
      <w:r w:rsidRPr="00F02331">
        <w:rPr>
          <w:rFonts w:ascii="Arial" w:eastAsia="Times New Roman" w:hAnsi="Arial" w:cs="Arial"/>
          <w:bCs/>
        </w:rPr>
        <w:t xml:space="preserve"> to verify and in consultation with the AO/AA provide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30E9B283"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10721399"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03669D6B"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12B1B444" w14:textId="77777777" w:rsidR="00CA447C" w:rsidRDefault="00CA447C" w:rsidP="00F02331">
      <w:pPr>
        <w:spacing w:before="120" w:after="0" w:line="240" w:lineRule="auto"/>
        <w:jc w:val="both"/>
        <w:rPr>
          <w:rFonts w:ascii="Arial" w:eastAsia="Times New Roman" w:hAnsi="Arial" w:cs="Arial"/>
          <w:bCs/>
        </w:rPr>
      </w:pPr>
    </w:p>
    <w:p w14:paraId="0266FE76" w14:textId="77777777" w:rsidR="00E632FF" w:rsidRDefault="00E632FF" w:rsidP="00F02331">
      <w:pPr>
        <w:spacing w:before="120" w:after="0" w:line="240" w:lineRule="auto"/>
        <w:jc w:val="both"/>
        <w:rPr>
          <w:rFonts w:ascii="Arial" w:eastAsia="Times New Roman" w:hAnsi="Arial" w:cs="Arial"/>
          <w:bCs/>
        </w:rPr>
      </w:pPr>
    </w:p>
    <w:p w14:paraId="5DDE6AE2" w14:textId="77777777" w:rsidR="005D6C5C" w:rsidRPr="00F02331" w:rsidRDefault="005D6C5C" w:rsidP="00F02331">
      <w:pPr>
        <w:spacing w:before="120" w:after="0" w:line="240" w:lineRule="auto"/>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lastRenderedPageBreak/>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shd w:val="clear" w:color="auto" w:fill="auto"/>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0" w:history="1">
              <w:r w:rsidRPr="00F02331">
                <w:rPr>
                  <w:rFonts w:ascii="Arial" w:eastAsia="Times New Roman" w:hAnsi="Arial" w:cs="Arial"/>
                  <w:color w:val="0000FF"/>
                  <w:u w:val="single"/>
                </w:rPr>
                <w:t>http://www.thdti.gov.za/industrial development/</w:t>
              </w:r>
              <w:proofErr w:type="spellStart"/>
              <w:r w:rsidRPr="00F02331">
                <w:rPr>
                  <w:rFonts w:ascii="Arial" w:eastAsia="Times New Roman" w:hAnsi="Arial" w:cs="Arial"/>
                  <w:color w:val="0000FF"/>
                  <w:u w:val="single"/>
                </w:rPr>
                <w:t>ip.jsp</w:t>
              </w:r>
              <w:proofErr w:type="spellEnd"/>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in order to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roofErr w:type="gramStart"/>
            <w:r w:rsidRPr="00F02331">
              <w:rPr>
                <w:rFonts w:ascii="Arial" w:eastAsia="Times New Roman" w:hAnsi="Arial" w:cs="Arial"/>
              </w:rPr>
              <w:t>…..</w:t>
            </w:r>
            <w:proofErr w:type="gramEnd"/>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21"/>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lastRenderedPageBreak/>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7E060503" w:rsidR="006A4938" w:rsidRPr="00F02331" w:rsidRDefault="00000000" w:rsidP="00F02331">
      <w:pPr>
        <w:spacing w:before="240" w:after="0"/>
        <w:jc w:val="both"/>
        <w:rPr>
          <w:rFonts w:ascii="Arial" w:eastAsia="Times New Roman" w:hAnsi="Arial" w:cs="Times New Roman"/>
          <w:b/>
          <w:szCs w:val="24"/>
          <w:highlight w:val="yellow"/>
        </w:rPr>
      </w:pPr>
      <w:r>
        <w:rPr>
          <w:rFonts w:ascii="Arial" w:eastAsia="Times New Roman" w:hAnsi="Arial" w:cs="Times New Roman"/>
          <w:b/>
          <w:noProof/>
          <w:szCs w:val="24"/>
          <w:highlight w:val="yellow"/>
        </w:rPr>
        <w:lastRenderedPageBreak/>
        <w:object w:dxaOrig="1440" w:dyaOrig="1440" w14:anchorId="5976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9.95pt;margin-top:11.95pt;width:93.2pt;height:60.85pt;z-index:251667456;mso-position-horizontal-relative:text;mso-position-vertical-relative:text" wrapcoords="6458 1371 6458 3429 8462 6857 9798 6857 3118 12000 2895 14057 4231 17829 5122 18171 15365 18171 17592 13029 17592 12000 12247 6857 11579 1371 6458 1371" o:allowoverlap="f">
            <v:imagedata r:id="rId11" o:title=""/>
            <w10:wrap type="tight"/>
          </v:shape>
          <o:OLEObject Type="Embed" ProgID="AcroExch.Document.DC" ShapeID="_x0000_s2050" DrawAspect="Icon" ObjectID="_1803455286" r:id="rId12"/>
        </w:object>
      </w:r>
    </w:p>
    <w:p w14:paraId="14F70023" w14:textId="35B7CABD" w:rsidR="00CA447C" w:rsidRPr="00F02331" w:rsidRDefault="00CA447C" w:rsidP="00CA447C">
      <w:pPr>
        <w:spacing w:before="240" w:after="0"/>
        <w:ind w:left="-142"/>
        <w:jc w:val="both"/>
        <w:rPr>
          <w:rFonts w:ascii="Arial" w:eastAsia="Times New Roman" w:hAnsi="Arial" w:cs="Times New Roman"/>
          <w:b/>
          <w:szCs w:val="24"/>
        </w:rPr>
      </w:pPr>
      <w:r w:rsidRPr="00F02331">
        <w:rPr>
          <w:rFonts w:ascii="Arial" w:eastAsia="Times New Roman" w:hAnsi="Arial" w:cs="Times New Roman"/>
          <w:b/>
          <w:szCs w:val="24"/>
        </w:rPr>
        <w:t xml:space="preserve">Annexure </w:t>
      </w:r>
      <w:r w:rsidR="0040073B" w:rsidRPr="00F02331">
        <w:rPr>
          <w:rFonts w:ascii="Arial" w:eastAsia="Times New Roman" w:hAnsi="Arial" w:cs="Times New Roman"/>
          <w:b/>
          <w:szCs w:val="24"/>
        </w:rPr>
        <w:t>G</w:t>
      </w:r>
      <w:r w:rsidRPr="00F02331">
        <w:rPr>
          <w:rFonts w:ascii="Arial" w:eastAsia="Times New Roman" w:hAnsi="Arial" w:cs="Times New Roman"/>
          <w:b/>
          <w:szCs w:val="24"/>
        </w:rPr>
        <w:t>2-</w:t>
      </w:r>
      <w:r w:rsidRPr="00F02331">
        <w:rPr>
          <w:rFonts w:ascii="Calibri" w:eastAsia="Calibri" w:hAnsi="Calibri" w:cs="Times New Roman"/>
        </w:rPr>
        <w:t xml:space="preserve"> </w:t>
      </w:r>
      <w:r w:rsidRPr="00F02331">
        <w:rPr>
          <w:rFonts w:ascii="Arial" w:eastAsia="Times New Roman" w:hAnsi="Arial" w:cs="Times New Roman"/>
          <w:b/>
          <w:szCs w:val="24"/>
        </w:rPr>
        <w:t xml:space="preserve">_Local content Declaration-Summary </w:t>
      </w:r>
      <w:r w:rsidR="00C6233D" w:rsidRPr="00F02331">
        <w:rPr>
          <w:rFonts w:ascii="Arial" w:eastAsia="Times New Roman" w:hAnsi="Arial" w:cs="Times New Roman"/>
          <w:b/>
          <w:szCs w:val="24"/>
        </w:rPr>
        <w:t>Schedule (</w:t>
      </w:r>
      <w:r w:rsidRPr="00F02331">
        <w:rPr>
          <w:rFonts w:ascii="Arial" w:eastAsia="Times New Roman" w:hAnsi="Arial" w:cs="Times New Roman"/>
          <w:b/>
          <w:szCs w:val="24"/>
        </w:rPr>
        <w:t xml:space="preserve">annex C) </w:t>
      </w:r>
    </w:p>
    <w:p w14:paraId="5FFF1B40" w14:textId="618039BF" w:rsidR="002A16D4" w:rsidRPr="00F02331" w:rsidRDefault="00000000" w:rsidP="00F02331">
      <w:pPr>
        <w:spacing w:after="0"/>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112BFF6">
          <v:shape id="_x0000_s2051" type="#_x0000_t75" style="position:absolute;left:0;text-align:left;margin-left:424.05pt;margin-top:11.45pt;width:99.1pt;height:64.65pt;z-index:251668480">
            <v:imagedata r:id="rId11" o:title=""/>
            <w10:wrap type="square"/>
          </v:shape>
          <o:OLEObject Type="Embed" ProgID="AcroExch.Document.DC" ShapeID="_x0000_s2051" DrawAspect="Icon" ObjectID="_1803455287" r:id="rId13"/>
        </w:object>
      </w:r>
    </w:p>
    <w:p w14:paraId="2A0D67BF" w14:textId="251538BC" w:rsidR="008C57DA"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3</w:t>
      </w:r>
      <w:r w:rsidRPr="00F02331">
        <w:rPr>
          <w:rFonts w:ascii="Calibri" w:eastAsia="Calibri" w:hAnsi="Calibri" w:cs="Times New Roman"/>
        </w:rPr>
        <w:t xml:space="preserve"> -</w:t>
      </w:r>
      <w:r w:rsidRPr="00F02331">
        <w:rPr>
          <w:rFonts w:ascii="Arial" w:eastAsia="Times New Roman" w:hAnsi="Arial" w:cs="Times New Roman"/>
          <w:b/>
          <w:szCs w:val="24"/>
          <w:u w:val="single"/>
        </w:rPr>
        <w:t xml:space="preserve"> Imports Declaration-Supporting schedule to Annex C</w:t>
      </w:r>
      <w:r w:rsidR="005D4792" w:rsidRPr="00F02331">
        <w:rPr>
          <w:rFonts w:ascii="Arial" w:eastAsia="Times New Roman" w:hAnsi="Arial" w:cs="Times New Roman"/>
          <w:b/>
          <w:szCs w:val="24"/>
          <w:u w:val="single"/>
        </w:rPr>
        <w:t xml:space="preserve"> </w:t>
      </w:r>
      <w:r w:rsidR="006A4938" w:rsidRPr="00F02331">
        <w:rPr>
          <w:rFonts w:ascii="Arial" w:eastAsia="Times New Roman" w:hAnsi="Arial" w:cs="Times New Roman"/>
          <w:b/>
          <w:szCs w:val="24"/>
          <w:u w:val="single"/>
        </w:rPr>
        <w:t>(annex D)</w:t>
      </w:r>
    </w:p>
    <w:p w14:paraId="6DC9F892" w14:textId="2928087E" w:rsidR="00CA447C" w:rsidRPr="009472AD" w:rsidRDefault="00CA447C" w:rsidP="00CA447C">
      <w:pPr>
        <w:spacing w:after="0"/>
        <w:ind w:left="-142"/>
        <w:jc w:val="both"/>
        <w:rPr>
          <w:rFonts w:ascii="Arial" w:eastAsia="Times New Roman" w:hAnsi="Arial" w:cs="Times New Roman"/>
          <w:b/>
          <w:szCs w:val="24"/>
          <w:highlight w:val="yellow"/>
          <w:u w:val="single"/>
        </w:rPr>
      </w:pPr>
    </w:p>
    <w:p w14:paraId="46F30011" w14:textId="0B7F12A7" w:rsidR="002A16D4" w:rsidRPr="009472AD" w:rsidRDefault="002A16D4" w:rsidP="00CA447C">
      <w:pPr>
        <w:spacing w:after="0"/>
        <w:ind w:left="-142"/>
        <w:jc w:val="both"/>
        <w:rPr>
          <w:rFonts w:ascii="Arial" w:eastAsia="Times New Roman" w:hAnsi="Arial" w:cs="Times New Roman"/>
          <w:b/>
          <w:szCs w:val="24"/>
          <w:highlight w:val="yellow"/>
          <w:u w:val="single"/>
        </w:rPr>
      </w:pPr>
    </w:p>
    <w:p w14:paraId="542CFDC8" w14:textId="00301261" w:rsidR="002A16D4" w:rsidRPr="00F02331" w:rsidRDefault="00000000"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highlight w:val="yellow"/>
          <w:u w:val="single"/>
        </w:rPr>
        <w:object w:dxaOrig="1440" w:dyaOrig="1440" w14:anchorId="375AFE55">
          <v:shape id="_x0000_s2053" type="#_x0000_t75" style="position:absolute;left:0;text-align:left;margin-left:429.95pt;margin-top:10.7pt;width:90.4pt;height:59.05pt;z-index:251669504">
            <v:imagedata r:id="rId11" o:title=""/>
            <w10:wrap type="square"/>
          </v:shape>
          <o:OLEObject Type="Embed" ProgID="AcroExch.Document.DC" ShapeID="_x0000_s2053" DrawAspect="Icon" ObjectID="_1803455288" r:id="rId14"/>
        </w:object>
      </w:r>
    </w:p>
    <w:p w14:paraId="79C868CE" w14:textId="351BBF72"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4 -</w:t>
      </w:r>
      <w:r w:rsidRPr="00F02331">
        <w:rPr>
          <w:rFonts w:ascii="Calibri" w:eastAsia="Calibri" w:hAnsi="Calibri" w:cs="Times New Roman"/>
        </w:rPr>
        <w:t xml:space="preserve"> </w:t>
      </w:r>
      <w:r w:rsidRPr="00F02331">
        <w:rPr>
          <w:rFonts w:ascii="Arial" w:eastAsia="Times New Roman" w:hAnsi="Arial" w:cs="Times New Roman"/>
          <w:b/>
          <w:szCs w:val="24"/>
          <w:u w:val="single"/>
        </w:rPr>
        <w:t>Local Content Declaration-Supporting Schedule to Annex C</w:t>
      </w:r>
      <w:r w:rsidR="00C6233D" w:rsidRPr="00F02331">
        <w:rPr>
          <w:rFonts w:ascii="Arial" w:eastAsia="Times New Roman" w:hAnsi="Arial" w:cs="Times New Roman"/>
          <w:b/>
          <w:szCs w:val="24"/>
          <w:u w:val="single"/>
        </w:rPr>
        <w:t xml:space="preserve"> </w:t>
      </w:r>
      <w:r w:rsidRPr="00F02331">
        <w:rPr>
          <w:rFonts w:ascii="Arial" w:eastAsia="Times New Roman" w:hAnsi="Arial" w:cs="Times New Roman"/>
          <w:b/>
          <w:szCs w:val="24"/>
          <w:u w:val="single"/>
        </w:rPr>
        <w:t xml:space="preserve">(annex </w:t>
      </w:r>
      <w:r w:rsidR="00C6233D" w:rsidRPr="00F02331">
        <w:rPr>
          <w:rFonts w:ascii="Arial" w:eastAsia="Times New Roman" w:hAnsi="Arial" w:cs="Times New Roman"/>
          <w:b/>
          <w:szCs w:val="24"/>
          <w:u w:val="single"/>
        </w:rPr>
        <w:t>E)</w:t>
      </w: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2FD583C9"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sectPr w:rsidR="00F02331" w:rsidSect="00E632FF">
      <w:headerReference w:type="default" r:id="rId15"/>
      <w:footerReference w:type="default" r:id="rId16"/>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E2DB" w14:textId="77777777" w:rsidR="00B35BC2" w:rsidRDefault="00B35BC2" w:rsidP="00201A98">
      <w:pPr>
        <w:spacing w:after="0" w:line="240" w:lineRule="auto"/>
      </w:pPr>
      <w:r>
        <w:separator/>
      </w:r>
    </w:p>
  </w:endnote>
  <w:endnote w:type="continuationSeparator" w:id="0">
    <w:p w14:paraId="1FA0EF26" w14:textId="77777777" w:rsidR="00B35BC2" w:rsidRDefault="00B35BC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1B41A" w14:textId="77777777" w:rsidR="00B35BC2" w:rsidRDefault="00B35BC2" w:rsidP="00201A98">
      <w:pPr>
        <w:spacing w:after="0" w:line="240" w:lineRule="auto"/>
      </w:pPr>
      <w:r>
        <w:separator/>
      </w:r>
    </w:p>
  </w:footnote>
  <w:footnote w:type="continuationSeparator" w:id="0">
    <w:p w14:paraId="2C62CD4C" w14:textId="77777777" w:rsidR="00B35BC2" w:rsidRDefault="00B35BC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5289"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424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17D46"/>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0D95"/>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3D9"/>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5BC2"/>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0A05"/>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006"/>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hdti.gov.za/industrial%20development/ip.jsp" TargetMode="External"/><Relationship Id="rId4" Type="http://schemas.openxmlformats.org/officeDocument/2006/relationships/settings" Target="settings.xml"/><Relationship Id="rId9" Type="http://schemas.openxmlformats.org/officeDocument/2006/relationships/hyperlink" Target="http://www.reservebank.co.za" TargetMode="External"/><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4</cp:revision>
  <cp:lastPrinted>2024-02-01T11:02:00Z</cp:lastPrinted>
  <dcterms:created xsi:type="dcterms:W3CDTF">2025-03-14T08:42:00Z</dcterms:created>
  <dcterms:modified xsi:type="dcterms:W3CDTF">2025-03-14T08:59:00Z</dcterms:modified>
</cp:coreProperties>
</file>